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FC1C1F" w:rsidRPr="00FC1C1F" w14:paraId="6498F9D6" w14:textId="77777777" w:rsidTr="00B54D46">
        <w:trPr>
          <w:trHeight w:hRule="exact" w:val="852"/>
        </w:trPr>
        <w:tc>
          <w:tcPr>
            <w:tcW w:w="7088" w:type="dxa"/>
            <w:vAlign w:val="center"/>
          </w:tcPr>
          <w:p w14:paraId="57E156F6" w14:textId="77777777" w:rsidR="005157AD" w:rsidRPr="00FC1C1F" w:rsidRDefault="00066D45" w:rsidP="00B54D46">
            <w:pPr>
              <w:spacing w:line="260" w:lineRule="atLeast"/>
              <w:ind w:left="-108"/>
              <w:rPr>
                <w:rFonts w:ascii="Arial" w:eastAsia="Arial Unicode MS" w:hAnsi="Arial"/>
                <w:b/>
                <w:color w:val="595959" w:themeColor="text1" w:themeTint="A6"/>
                <w:spacing w:val="0"/>
                <w:sz w:val="40"/>
                <w:szCs w:val="40"/>
                <w14:ligatures w14:val="standardContextual"/>
              </w:rPr>
            </w:pPr>
            <w:r w:rsidRPr="00FC1C1F">
              <w:rPr>
                <w:rFonts w:ascii="Arial" w:eastAsia="Arial Unicode MS" w:hAnsi="Arial"/>
                <w:b/>
                <w:color w:val="595959" w:themeColor="text1" w:themeTint="A6"/>
                <w:spacing w:val="0"/>
                <w:sz w:val="36"/>
                <w:szCs w:val="36"/>
                <w14:ligatures w14:val="standardContextual"/>
              </w:rPr>
              <w:t xml:space="preserve">Gemeinsame </w:t>
            </w:r>
            <w:r w:rsidR="00681EE7" w:rsidRPr="00FC1C1F">
              <w:rPr>
                <w:rFonts w:ascii="Arial" w:eastAsia="Arial Unicode MS" w:hAnsi="Arial"/>
                <w:b/>
                <w:color w:val="595959" w:themeColor="text1" w:themeTint="A6"/>
                <w:spacing w:val="0"/>
                <w:sz w:val="36"/>
                <w:szCs w:val="36"/>
                <w14:ligatures w14:val="standardContextual"/>
              </w:rPr>
              <w:t>Pressemitteilung</w:t>
            </w:r>
          </w:p>
        </w:tc>
        <w:tc>
          <w:tcPr>
            <w:tcW w:w="1984" w:type="dxa"/>
            <w:vAlign w:val="bottom"/>
          </w:tcPr>
          <w:p w14:paraId="7AD1FB0C" w14:textId="3F5410E9" w:rsidR="00CD0597" w:rsidRPr="00FC1C1F" w:rsidRDefault="00066D45" w:rsidP="00066D45">
            <w:pPr>
              <w:spacing w:line="260" w:lineRule="atLeast"/>
              <w:rPr>
                <w:rFonts w:ascii="Arial" w:eastAsia="Arial Unicode MS" w:hAnsi="Arial"/>
                <w:color w:val="595959" w:themeColor="text1" w:themeTint="A6"/>
                <w:spacing w:val="0"/>
                <w:sz w:val="20"/>
                <w:szCs w:val="20"/>
                <w14:ligatures w14:val="standardContextual"/>
              </w:rPr>
            </w:pPr>
            <w:r w:rsidRPr="00FC1C1F">
              <w:rPr>
                <w:rFonts w:ascii="Arial" w:hAnsi="Arial"/>
                <w:color w:val="595959" w:themeColor="text1" w:themeTint="A6"/>
                <w:spacing w:val="0"/>
                <w:sz w:val="20"/>
                <w:szCs w:val="20"/>
                <w14:ligatures w14:val="standardContextual"/>
              </w:rPr>
              <w:t xml:space="preserve">Berlin, </w:t>
            </w:r>
            <w:bookmarkStart w:id="0" w:name="Datum"/>
            <w:r w:rsidR="001C7ED5">
              <w:rPr>
                <w:rFonts w:ascii="Arial" w:hAnsi="Arial"/>
                <w:color w:val="595959" w:themeColor="text1" w:themeTint="A6"/>
                <w:spacing w:val="0"/>
                <w:sz w:val="20"/>
                <w:szCs w:val="20"/>
                <w14:ligatures w14:val="standardContextual"/>
              </w:rPr>
              <w:t>25</w:t>
            </w:r>
            <w:r w:rsidRPr="00FC1C1F">
              <w:rPr>
                <w:rFonts w:ascii="Arial" w:hAnsi="Arial"/>
                <w:noProof/>
                <w:color w:val="595959" w:themeColor="text1" w:themeTint="A6"/>
                <w:spacing w:val="0"/>
                <w:sz w:val="20"/>
                <w:szCs w:val="20"/>
                <w14:ligatures w14:val="standardContextual"/>
              </w:rPr>
              <w:t>.</w:t>
            </w:r>
            <w:r w:rsidR="00DB4C87">
              <w:rPr>
                <w:rFonts w:ascii="Arial" w:hAnsi="Arial"/>
                <w:noProof/>
                <w:color w:val="595959" w:themeColor="text1" w:themeTint="A6"/>
                <w:spacing w:val="0"/>
                <w:sz w:val="20"/>
                <w:szCs w:val="20"/>
                <w14:ligatures w14:val="standardContextual"/>
              </w:rPr>
              <w:t>1</w:t>
            </w:r>
            <w:r w:rsidR="006F5D98">
              <w:rPr>
                <w:rFonts w:ascii="Arial" w:hAnsi="Arial"/>
                <w:noProof/>
                <w:color w:val="595959" w:themeColor="text1" w:themeTint="A6"/>
                <w:spacing w:val="0"/>
                <w:sz w:val="20"/>
                <w:szCs w:val="20"/>
                <w14:ligatures w14:val="standardContextual"/>
              </w:rPr>
              <w:t>1</w:t>
            </w:r>
            <w:r w:rsidR="00DB4C87">
              <w:rPr>
                <w:rFonts w:ascii="Arial" w:hAnsi="Arial"/>
                <w:noProof/>
                <w:color w:val="595959" w:themeColor="text1" w:themeTint="A6"/>
                <w:spacing w:val="0"/>
                <w:sz w:val="20"/>
                <w:szCs w:val="20"/>
                <w14:ligatures w14:val="standardContextual"/>
              </w:rPr>
              <w:t>.</w:t>
            </w:r>
            <w:bookmarkEnd w:id="0"/>
            <w:r w:rsidR="00DB4C87">
              <w:rPr>
                <w:rFonts w:ascii="Arial" w:hAnsi="Arial"/>
                <w:noProof/>
                <w:color w:val="595959" w:themeColor="text1" w:themeTint="A6"/>
                <w:spacing w:val="0"/>
                <w:sz w:val="20"/>
                <w:szCs w:val="20"/>
                <w14:ligatures w14:val="standardContextual"/>
              </w:rPr>
              <w:t>2022</w:t>
            </w:r>
          </w:p>
        </w:tc>
      </w:tr>
    </w:tbl>
    <w:p w14:paraId="5BB577F5" w14:textId="77777777" w:rsidR="00066D45" w:rsidRPr="00FC1C1F" w:rsidRDefault="00066D45" w:rsidP="00066D45">
      <w:pPr>
        <w:spacing w:line="260" w:lineRule="atLeast"/>
        <w:rPr>
          <w:rFonts w:ascii="Arial" w:hAnsi="Arial"/>
          <w:b/>
          <w:spacing w:val="0"/>
          <w:sz w:val="28"/>
          <w:szCs w:val="28"/>
          <w14:ligatures w14:val="standardContextual"/>
        </w:rPr>
      </w:pPr>
      <w:bookmarkStart w:id="1" w:name="Betreff"/>
      <w:bookmarkEnd w:id="1"/>
    </w:p>
    <w:p w14:paraId="5BC7DD73" w14:textId="5236DB17" w:rsidR="00066D45" w:rsidRDefault="00066D45" w:rsidP="00066D45">
      <w:pPr>
        <w:spacing w:line="260" w:lineRule="atLeast"/>
        <w:rPr>
          <w:rFonts w:ascii="Arial" w:hAnsi="Arial"/>
          <w:b/>
          <w:spacing w:val="0"/>
          <w:sz w:val="28"/>
          <w:szCs w:val="28"/>
          <w14:ligatures w14:val="standardContextual"/>
        </w:rPr>
      </w:pPr>
    </w:p>
    <w:p w14:paraId="1D7FEFD7" w14:textId="5020CB3E" w:rsidR="002848CF" w:rsidRDefault="002848CF" w:rsidP="00066D45">
      <w:pPr>
        <w:spacing w:line="260" w:lineRule="atLeast"/>
        <w:rPr>
          <w:rFonts w:ascii="Arial" w:hAnsi="Arial"/>
          <w:b/>
          <w:spacing w:val="0"/>
          <w:sz w:val="28"/>
          <w:szCs w:val="28"/>
          <w14:ligatures w14:val="standardContextual"/>
        </w:rPr>
      </w:pPr>
    </w:p>
    <w:p w14:paraId="1521F5F3" w14:textId="77777777" w:rsidR="002848CF" w:rsidRPr="00FC1C1F" w:rsidRDefault="002848CF" w:rsidP="00066D45">
      <w:pPr>
        <w:spacing w:line="260" w:lineRule="atLeast"/>
        <w:rPr>
          <w:rFonts w:ascii="Arial" w:hAnsi="Arial"/>
          <w:b/>
          <w:spacing w:val="0"/>
          <w:sz w:val="28"/>
          <w:szCs w:val="28"/>
          <w14:ligatures w14:val="standardContextual"/>
        </w:rPr>
      </w:pPr>
    </w:p>
    <w:p w14:paraId="6FFD45C5" w14:textId="654DCAAE" w:rsidR="00066D45" w:rsidRPr="00BD5EF5" w:rsidRDefault="0051318D" w:rsidP="002848CF">
      <w:pPr>
        <w:spacing w:line="260" w:lineRule="atLeast"/>
        <w:jc w:val="both"/>
        <w:rPr>
          <w:rFonts w:ascii="Arial" w:hAnsi="Arial"/>
          <w:spacing w:val="0"/>
          <w:sz w:val="20"/>
          <w:szCs w:val="20"/>
          <w14:ligatures w14:val="standardContextual"/>
        </w:rPr>
      </w:pPr>
      <w:r>
        <w:rPr>
          <w:rFonts w:ascii="Arial" w:hAnsi="Arial"/>
          <w:b/>
          <w:spacing w:val="0"/>
          <w:sz w:val="28"/>
          <w:szCs w:val="28"/>
          <w14:ligatures w14:val="standardContextual"/>
        </w:rPr>
        <w:t>Baukrise vermeiden – Zukunftsinvestitionen anreizen</w:t>
      </w:r>
    </w:p>
    <w:p w14:paraId="626A9678" w14:textId="77777777" w:rsidR="00066D45" w:rsidRPr="00BD5EF5" w:rsidRDefault="00066D45" w:rsidP="00066D45">
      <w:pPr>
        <w:spacing w:line="260" w:lineRule="atLeast"/>
        <w:rPr>
          <w:rFonts w:ascii="Arial" w:hAnsi="Arial"/>
          <w:spacing w:val="0"/>
          <w:sz w:val="20"/>
          <w:szCs w:val="20"/>
          <w14:ligatures w14:val="standardContextual"/>
        </w:rPr>
      </w:pPr>
    </w:p>
    <w:p w14:paraId="4A9C3CAC" w14:textId="5F4DF5F4" w:rsidR="00DB4C87" w:rsidRPr="002848CF" w:rsidRDefault="006F5D98" w:rsidP="00DB4C87">
      <w:pPr>
        <w:spacing w:line="260" w:lineRule="atLeast"/>
        <w:rPr>
          <w:rFonts w:ascii="Arial" w:hAnsi="Arial"/>
          <w:spacing w:val="0"/>
          <w:sz w:val="28"/>
          <w:szCs w:val="28"/>
          <w14:ligatures w14:val="standardContextual"/>
        </w:rPr>
      </w:pPr>
      <w:r>
        <w:rPr>
          <w:rFonts w:ascii="Arial" w:hAnsi="Arial"/>
          <w:spacing w:val="0"/>
          <w:sz w:val="28"/>
          <w:szCs w:val="28"/>
          <w14:ligatures w14:val="standardContextual"/>
        </w:rPr>
        <w:t xml:space="preserve">Bauverbände </w:t>
      </w:r>
      <w:r w:rsidR="002076A8">
        <w:rPr>
          <w:rFonts w:ascii="Arial" w:hAnsi="Arial"/>
          <w:spacing w:val="0"/>
          <w:sz w:val="28"/>
          <w:szCs w:val="28"/>
          <w14:ligatures w14:val="standardContextual"/>
        </w:rPr>
        <w:t>und Handwerk fordern Maßnahmen</w:t>
      </w:r>
      <w:r w:rsidR="008334B8">
        <w:rPr>
          <w:rFonts w:ascii="Arial" w:hAnsi="Arial"/>
          <w:spacing w:val="0"/>
          <w:sz w:val="28"/>
          <w:szCs w:val="28"/>
          <w14:ligatures w14:val="standardContextual"/>
        </w:rPr>
        <w:t xml:space="preserve"> zur </w:t>
      </w:r>
      <w:r w:rsidR="002076A8">
        <w:rPr>
          <w:rFonts w:ascii="Arial" w:hAnsi="Arial"/>
          <w:spacing w:val="0"/>
          <w:sz w:val="28"/>
          <w:szCs w:val="28"/>
          <w14:ligatures w14:val="standardContextual"/>
        </w:rPr>
        <w:t xml:space="preserve">Stabilisierung der </w:t>
      </w:r>
      <w:r w:rsidR="008334B8">
        <w:rPr>
          <w:rFonts w:ascii="Arial" w:hAnsi="Arial"/>
          <w:spacing w:val="0"/>
          <w:sz w:val="28"/>
          <w:szCs w:val="28"/>
          <w14:ligatures w14:val="standardContextual"/>
        </w:rPr>
        <w:t>Bau</w:t>
      </w:r>
      <w:r w:rsidR="002076A8">
        <w:rPr>
          <w:rFonts w:ascii="Arial" w:hAnsi="Arial"/>
          <w:spacing w:val="0"/>
          <w:sz w:val="28"/>
          <w:szCs w:val="28"/>
          <w14:ligatures w14:val="standardContextual"/>
        </w:rPr>
        <w:t>konjunktur</w:t>
      </w:r>
      <w:r w:rsidR="008334B8">
        <w:rPr>
          <w:rFonts w:ascii="Arial" w:hAnsi="Arial"/>
          <w:spacing w:val="0"/>
          <w:sz w:val="28"/>
          <w:szCs w:val="28"/>
          <w14:ligatures w14:val="standardContextual"/>
        </w:rPr>
        <w:t xml:space="preserve"> </w:t>
      </w:r>
    </w:p>
    <w:p w14:paraId="65261A55"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0B21A82B" w14:textId="77777777" w:rsidR="00745CAD" w:rsidRDefault="008334B8" w:rsidP="008334B8">
      <w:pPr>
        <w:spacing w:line="260" w:lineRule="atLeast"/>
        <w:jc w:val="both"/>
        <w:rPr>
          <w:rFonts w:ascii="Arial" w:hAnsi="Arial"/>
          <w:spacing w:val="0"/>
          <w:sz w:val="20"/>
          <w:szCs w:val="20"/>
          <w14:ligatures w14:val="standardContextual"/>
        </w:rPr>
      </w:pPr>
      <w:r w:rsidRPr="008334B8">
        <w:rPr>
          <w:rFonts w:ascii="Arial" w:hAnsi="Arial"/>
          <w:spacing w:val="0"/>
          <w:sz w:val="20"/>
          <w:szCs w:val="20"/>
          <w14:ligatures w14:val="standardContextual"/>
        </w:rPr>
        <w:t xml:space="preserve">Der russische Krieg gegen die Ukraine droht Deutschland und Europa in eine Wirtschaftskrise zu stürzen. </w:t>
      </w:r>
      <w:r w:rsidR="00E4765D">
        <w:rPr>
          <w:rFonts w:ascii="Arial" w:hAnsi="Arial"/>
          <w:spacing w:val="0"/>
          <w:sz w:val="20"/>
          <w:szCs w:val="20"/>
          <w14:ligatures w14:val="standardContextual"/>
        </w:rPr>
        <w:t xml:space="preserve">Anders als </w:t>
      </w:r>
      <w:r>
        <w:rPr>
          <w:rFonts w:ascii="Arial" w:hAnsi="Arial"/>
          <w:spacing w:val="0"/>
          <w:sz w:val="20"/>
          <w:szCs w:val="20"/>
          <w14:ligatures w14:val="standardContextual"/>
        </w:rPr>
        <w:t xml:space="preserve">in vergangenen Krisen </w:t>
      </w:r>
      <w:r w:rsidR="00E4765D">
        <w:rPr>
          <w:rFonts w:ascii="Arial" w:hAnsi="Arial"/>
          <w:spacing w:val="0"/>
          <w:sz w:val="20"/>
          <w:szCs w:val="20"/>
          <w14:ligatures w14:val="standardContextual"/>
        </w:rPr>
        <w:t xml:space="preserve">ist </w:t>
      </w:r>
      <w:r>
        <w:rPr>
          <w:rFonts w:ascii="Arial" w:hAnsi="Arial"/>
          <w:spacing w:val="0"/>
          <w:sz w:val="20"/>
          <w:szCs w:val="20"/>
          <w14:ligatures w14:val="standardContextual"/>
        </w:rPr>
        <w:t xml:space="preserve">der Bausektor mit rund 2 Millionen Beschäftigten und 400 Milliarden Euro Bauvolumen </w:t>
      </w:r>
      <w:r w:rsidR="00E4765D">
        <w:rPr>
          <w:rFonts w:ascii="Arial" w:hAnsi="Arial"/>
          <w:spacing w:val="0"/>
          <w:sz w:val="20"/>
          <w:szCs w:val="20"/>
          <w14:ligatures w14:val="standardContextual"/>
        </w:rPr>
        <w:t>aktuell ebenfalls von deutlichen Rückgängen betroffen.</w:t>
      </w:r>
      <w:r w:rsidR="009C0A11">
        <w:rPr>
          <w:rFonts w:ascii="Arial" w:hAnsi="Arial"/>
          <w:spacing w:val="0"/>
          <w:sz w:val="20"/>
          <w:szCs w:val="20"/>
          <w14:ligatures w14:val="standardContextual"/>
        </w:rPr>
        <w:t xml:space="preserve"> </w:t>
      </w:r>
      <w:r w:rsidR="00E4765D">
        <w:rPr>
          <w:rFonts w:ascii="Arial" w:hAnsi="Arial"/>
          <w:spacing w:val="0"/>
          <w:sz w:val="20"/>
          <w:szCs w:val="20"/>
          <w14:ligatures w14:val="standardContextual"/>
        </w:rPr>
        <w:t xml:space="preserve">So </w:t>
      </w:r>
      <w:r w:rsidR="003D0642">
        <w:rPr>
          <w:rFonts w:ascii="Arial" w:hAnsi="Arial"/>
          <w:spacing w:val="0"/>
          <w:sz w:val="20"/>
          <w:szCs w:val="20"/>
          <w14:ligatures w14:val="standardContextual"/>
        </w:rPr>
        <w:t xml:space="preserve">waren im September 2022 laut ifo-Institut bereits 17% der Wohnungsbauunternehmen von Stornierungen betroffen. Ein ähnliches Bild zeichnen die Auftragseingänge im Wohnungsbau, welche im </w:t>
      </w:r>
      <w:r w:rsidR="003D0642" w:rsidRPr="003D0642">
        <w:rPr>
          <w:rFonts w:ascii="Arial" w:hAnsi="Arial"/>
          <w:spacing w:val="0"/>
          <w:sz w:val="20"/>
          <w:szCs w:val="20"/>
          <w14:ligatures w14:val="standardContextual"/>
        </w:rPr>
        <w:t xml:space="preserve">August real </w:t>
      </w:r>
      <w:r w:rsidR="003D0642">
        <w:rPr>
          <w:rFonts w:ascii="Arial" w:hAnsi="Arial"/>
          <w:spacing w:val="0"/>
          <w:sz w:val="20"/>
          <w:szCs w:val="20"/>
          <w14:ligatures w14:val="standardContextual"/>
        </w:rPr>
        <w:t>um</w:t>
      </w:r>
      <w:r w:rsidR="003D0642" w:rsidRPr="003D0642">
        <w:rPr>
          <w:rFonts w:ascii="Arial" w:hAnsi="Arial"/>
          <w:spacing w:val="0"/>
          <w:sz w:val="20"/>
          <w:szCs w:val="20"/>
          <w14:ligatures w14:val="standardContextual"/>
        </w:rPr>
        <w:t xml:space="preserve"> 24% </w:t>
      </w:r>
      <w:r w:rsidR="003D0642">
        <w:rPr>
          <w:rFonts w:ascii="Arial" w:hAnsi="Arial"/>
          <w:spacing w:val="0"/>
          <w:sz w:val="20"/>
          <w:szCs w:val="20"/>
          <w14:ligatures w14:val="standardContextual"/>
        </w:rPr>
        <w:t>gegenüber dem</w:t>
      </w:r>
      <w:r w:rsidR="003D0642" w:rsidRPr="003D0642">
        <w:rPr>
          <w:rFonts w:ascii="Arial" w:hAnsi="Arial"/>
          <w:spacing w:val="0"/>
          <w:sz w:val="20"/>
          <w:szCs w:val="20"/>
          <w14:ligatures w14:val="standardContextual"/>
        </w:rPr>
        <w:t xml:space="preserve"> Vorjahresniveau</w:t>
      </w:r>
      <w:r w:rsidR="003D0642">
        <w:rPr>
          <w:rFonts w:ascii="Arial" w:hAnsi="Arial"/>
          <w:spacing w:val="0"/>
          <w:sz w:val="20"/>
          <w:szCs w:val="20"/>
          <w14:ligatures w14:val="standardContextual"/>
        </w:rPr>
        <w:t xml:space="preserve"> sanken.</w:t>
      </w:r>
      <w:r w:rsidR="001D4D74">
        <w:rPr>
          <w:rFonts w:ascii="Arial" w:hAnsi="Arial"/>
          <w:spacing w:val="0"/>
          <w:sz w:val="20"/>
          <w:szCs w:val="20"/>
          <w14:ligatures w14:val="standardContextual"/>
        </w:rPr>
        <w:t xml:space="preserve"> </w:t>
      </w:r>
    </w:p>
    <w:p w14:paraId="59431BF4" w14:textId="77777777" w:rsidR="00745CAD" w:rsidRDefault="00745CAD" w:rsidP="008334B8">
      <w:pPr>
        <w:spacing w:line="260" w:lineRule="atLeast"/>
        <w:jc w:val="both"/>
        <w:rPr>
          <w:rFonts w:ascii="Arial" w:hAnsi="Arial"/>
          <w:spacing w:val="0"/>
          <w:sz w:val="20"/>
          <w:szCs w:val="20"/>
          <w14:ligatures w14:val="standardContextual"/>
        </w:rPr>
      </w:pPr>
    </w:p>
    <w:p w14:paraId="3255A6B2" w14:textId="2E18127C" w:rsidR="00DB4C87" w:rsidRDefault="001D4D74" w:rsidP="008334B8">
      <w:pPr>
        <w:spacing w:line="260" w:lineRule="atLeast"/>
        <w:jc w:val="both"/>
        <w:rPr>
          <w:rFonts w:ascii="Arial" w:hAnsi="Arial"/>
          <w:spacing w:val="0"/>
          <w:sz w:val="20"/>
          <w:szCs w:val="20"/>
          <w14:ligatures w14:val="standardContextual"/>
        </w:rPr>
      </w:pPr>
      <w:r>
        <w:rPr>
          <w:rFonts w:ascii="Arial" w:hAnsi="Arial"/>
          <w:spacing w:val="0"/>
          <w:sz w:val="20"/>
          <w:szCs w:val="20"/>
          <w14:ligatures w14:val="standardContextual"/>
        </w:rPr>
        <w:t>Wie</w:t>
      </w:r>
      <w:r w:rsidR="00617738">
        <w:rPr>
          <w:rFonts w:ascii="Arial" w:hAnsi="Arial"/>
          <w:spacing w:val="0"/>
          <w:sz w:val="20"/>
          <w:szCs w:val="20"/>
          <w14:ligatures w14:val="standardContextual"/>
        </w:rPr>
        <w:t xml:space="preserve"> de</w:t>
      </w:r>
      <w:r w:rsidR="006758B6">
        <w:rPr>
          <w:rFonts w:ascii="Arial" w:hAnsi="Arial"/>
          <w:spacing w:val="0"/>
          <w:sz w:val="20"/>
          <w:szCs w:val="20"/>
          <w14:ligatures w14:val="standardContextual"/>
        </w:rPr>
        <w:t>m</w:t>
      </w:r>
      <w:r w:rsidR="00617738">
        <w:rPr>
          <w:rFonts w:ascii="Arial" w:hAnsi="Arial"/>
          <w:spacing w:val="0"/>
          <w:sz w:val="20"/>
          <w:szCs w:val="20"/>
          <w14:ligatures w14:val="standardContextual"/>
        </w:rPr>
        <w:t xml:space="preserve"> </w:t>
      </w:r>
      <w:r w:rsidR="006758B6">
        <w:rPr>
          <w:rFonts w:ascii="Arial" w:hAnsi="Arial"/>
          <w:spacing w:val="0"/>
          <w:sz w:val="20"/>
          <w:szCs w:val="20"/>
          <w14:ligatures w14:val="standardContextual"/>
        </w:rPr>
        <w:t xml:space="preserve">Einbrechen der </w:t>
      </w:r>
      <w:r w:rsidR="00617738">
        <w:rPr>
          <w:rFonts w:ascii="Arial" w:hAnsi="Arial"/>
          <w:spacing w:val="0"/>
          <w:sz w:val="20"/>
          <w:szCs w:val="20"/>
          <w14:ligatures w14:val="standardContextual"/>
        </w:rPr>
        <w:t>Baukonjunktur entgegen</w:t>
      </w:r>
      <w:r>
        <w:rPr>
          <w:rFonts w:ascii="Arial" w:hAnsi="Arial"/>
          <w:spacing w:val="0"/>
          <w:sz w:val="20"/>
          <w:szCs w:val="20"/>
          <w14:ligatures w14:val="standardContextual"/>
        </w:rPr>
        <w:t>ge</w:t>
      </w:r>
      <w:r w:rsidR="00617738">
        <w:rPr>
          <w:rFonts w:ascii="Arial" w:hAnsi="Arial"/>
          <w:spacing w:val="0"/>
          <w:sz w:val="20"/>
          <w:szCs w:val="20"/>
          <w14:ligatures w14:val="standardContextual"/>
        </w:rPr>
        <w:t>wirk</w:t>
      </w:r>
      <w:r>
        <w:rPr>
          <w:rFonts w:ascii="Arial" w:hAnsi="Arial"/>
          <w:spacing w:val="0"/>
          <w:sz w:val="20"/>
          <w:szCs w:val="20"/>
          <w14:ligatures w14:val="standardContextual"/>
        </w:rPr>
        <w:t xml:space="preserve">t </w:t>
      </w:r>
      <w:r w:rsidR="001E71DD">
        <w:rPr>
          <w:rFonts w:ascii="Arial" w:hAnsi="Arial"/>
          <w:spacing w:val="0"/>
          <w:sz w:val="20"/>
          <w:szCs w:val="20"/>
          <w14:ligatures w14:val="standardContextual"/>
        </w:rPr>
        <w:t>und eine</w:t>
      </w:r>
      <w:r w:rsidR="00617738">
        <w:rPr>
          <w:rFonts w:ascii="Arial" w:hAnsi="Arial"/>
          <w:spacing w:val="0"/>
          <w:sz w:val="20"/>
          <w:szCs w:val="20"/>
          <w14:ligatures w14:val="standardContextual"/>
        </w:rPr>
        <w:t xml:space="preserve"> </w:t>
      </w:r>
      <w:r w:rsidR="005B6AE6">
        <w:rPr>
          <w:rFonts w:ascii="Arial" w:hAnsi="Arial"/>
          <w:spacing w:val="0"/>
          <w:sz w:val="20"/>
          <w:szCs w:val="20"/>
          <w14:ligatures w14:val="standardContextual"/>
        </w:rPr>
        <w:t xml:space="preserve">Abwärtsspirale zulasten von bezahlbarem Wohnungsbau und Klimaschutz vermieden </w:t>
      </w:r>
      <w:r w:rsidR="001E71DD">
        <w:rPr>
          <w:rFonts w:ascii="Arial" w:hAnsi="Arial"/>
          <w:spacing w:val="0"/>
          <w:sz w:val="20"/>
          <w:szCs w:val="20"/>
          <w14:ligatures w14:val="standardContextual"/>
        </w:rPr>
        <w:t>werden kann</w:t>
      </w:r>
      <w:r w:rsidR="005564A4">
        <w:rPr>
          <w:rFonts w:ascii="Arial" w:hAnsi="Arial"/>
          <w:spacing w:val="0"/>
          <w:sz w:val="20"/>
          <w:szCs w:val="20"/>
          <w14:ligatures w14:val="standardContextual"/>
        </w:rPr>
        <w:t>,</w:t>
      </w:r>
      <w:r w:rsidR="005B6AE6">
        <w:rPr>
          <w:rFonts w:ascii="Arial" w:hAnsi="Arial"/>
          <w:spacing w:val="0"/>
          <w:sz w:val="20"/>
          <w:szCs w:val="20"/>
          <w14:ligatures w14:val="standardContextual"/>
        </w:rPr>
        <w:t xml:space="preserve"> </w:t>
      </w:r>
      <w:r w:rsidR="00617738">
        <w:rPr>
          <w:rFonts w:ascii="Arial" w:hAnsi="Arial"/>
          <w:spacing w:val="0"/>
          <w:sz w:val="20"/>
          <w:szCs w:val="20"/>
          <w14:ligatures w14:val="standardContextual"/>
        </w:rPr>
        <w:t xml:space="preserve">haben </w:t>
      </w:r>
      <w:r w:rsidR="002076A8">
        <w:rPr>
          <w:rFonts w:ascii="Arial" w:hAnsi="Arial"/>
          <w:spacing w:val="0"/>
          <w:sz w:val="20"/>
          <w:szCs w:val="20"/>
          <w14:ligatures w14:val="standardContextual"/>
        </w:rPr>
        <w:t>der</w:t>
      </w:r>
      <w:r w:rsidR="00617738">
        <w:rPr>
          <w:rFonts w:ascii="Arial" w:hAnsi="Arial"/>
          <w:spacing w:val="0"/>
          <w:sz w:val="20"/>
          <w:szCs w:val="20"/>
          <w14:ligatures w14:val="standardContextual"/>
        </w:rPr>
        <w:t xml:space="preserve"> Bundesverband Baustoffe – Steine und Erden (</w:t>
      </w:r>
      <w:proofErr w:type="spellStart"/>
      <w:r w:rsidR="00617738">
        <w:rPr>
          <w:rFonts w:ascii="Arial" w:hAnsi="Arial"/>
          <w:spacing w:val="0"/>
          <w:sz w:val="20"/>
          <w:szCs w:val="20"/>
          <w14:ligatures w14:val="standardContextual"/>
        </w:rPr>
        <w:t>bbs</w:t>
      </w:r>
      <w:proofErr w:type="spellEnd"/>
      <w:r w:rsidR="00617738">
        <w:rPr>
          <w:rFonts w:ascii="Arial" w:hAnsi="Arial"/>
          <w:spacing w:val="0"/>
          <w:sz w:val="20"/>
          <w:szCs w:val="20"/>
          <w14:ligatures w14:val="standardContextual"/>
        </w:rPr>
        <w:t>),</w:t>
      </w:r>
      <w:r w:rsidR="002076A8">
        <w:rPr>
          <w:rFonts w:ascii="Arial" w:hAnsi="Arial"/>
          <w:spacing w:val="0"/>
          <w:sz w:val="20"/>
          <w:szCs w:val="20"/>
          <w14:ligatures w14:val="standardContextual"/>
        </w:rPr>
        <w:t xml:space="preserve"> der</w:t>
      </w:r>
      <w:r w:rsidR="00617738">
        <w:rPr>
          <w:rFonts w:ascii="Arial" w:hAnsi="Arial"/>
          <w:spacing w:val="0"/>
          <w:sz w:val="20"/>
          <w:szCs w:val="20"/>
          <w14:ligatures w14:val="standardContextual"/>
        </w:rPr>
        <w:t xml:space="preserve"> Hauptverband der Deutschen Bauindustrie (HDB), </w:t>
      </w:r>
      <w:r w:rsidR="002076A8">
        <w:rPr>
          <w:rFonts w:ascii="Arial" w:hAnsi="Arial"/>
          <w:spacing w:val="0"/>
          <w:sz w:val="20"/>
          <w:szCs w:val="20"/>
          <w14:ligatures w14:val="standardContextual"/>
        </w:rPr>
        <w:t xml:space="preserve">der </w:t>
      </w:r>
      <w:r w:rsidR="00617738">
        <w:rPr>
          <w:rFonts w:ascii="Arial" w:hAnsi="Arial"/>
          <w:spacing w:val="0"/>
          <w:sz w:val="20"/>
          <w:szCs w:val="20"/>
          <w14:ligatures w14:val="standardContextual"/>
        </w:rPr>
        <w:t xml:space="preserve">Zentralverband des Deutschen Baugewerbes (ZDB) und </w:t>
      </w:r>
      <w:r w:rsidR="002076A8">
        <w:rPr>
          <w:rFonts w:ascii="Arial" w:hAnsi="Arial"/>
          <w:spacing w:val="0"/>
          <w:sz w:val="20"/>
          <w:szCs w:val="20"/>
          <w14:ligatures w14:val="standardContextual"/>
        </w:rPr>
        <w:t xml:space="preserve">der </w:t>
      </w:r>
      <w:r w:rsidR="00617738">
        <w:rPr>
          <w:rFonts w:ascii="Arial" w:hAnsi="Arial"/>
          <w:spacing w:val="0"/>
          <w:sz w:val="20"/>
          <w:szCs w:val="20"/>
          <w14:ligatures w14:val="standardContextual"/>
        </w:rPr>
        <w:t xml:space="preserve">Zentralverband des Deutschen Handwerks (ZDH) </w:t>
      </w:r>
      <w:r>
        <w:rPr>
          <w:rFonts w:ascii="Arial" w:hAnsi="Arial"/>
          <w:spacing w:val="0"/>
          <w:sz w:val="20"/>
          <w:szCs w:val="20"/>
          <w14:ligatures w14:val="standardContextual"/>
        </w:rPr>
        <w:t xml:space="preserve">in </w:t>
      </w:r>
      <w:r w:rsidR="00617738">
        <w:rPr>
          <w:rFonts w:ascii="Arial" w:hAnsi="Arial"/>
          <w:spacing w:val="0"/>
          <w:sz w:val="20"/>
          <w:szCs w:val="20"/>
          <w14:ligatures w14:val="standardContextual"/>
        </w:rPr>
        <w:t>ein</w:t>
      </w:r>
      <w:r>
        <w:rPr>
          <w:rFonts w:ascii="Arial" w:hAnsi="Arial"/>
          <w:spacing w:val="0"/>
          <w:sz w:val="20"/>
          <w:szCs w:val="20"/>
          <w14:ligatures w14:val="standardContextual"/>
        </w:rPr>
        <w:t>em</w:t>
      </w:r>
      <w:r w:rsidR="00617738">
        <w:rPr>
          <w:rFonts w:ascii="Arial" w:hAnsi="Arial"/>
          <w:spacing w:val="0"/>
          <w:sz w:val="20"/>
          <w:szCs w:val="20"/>
          <w14:ligatures w14:val="standardContextual"/>
        </w:rPr>
        <w:t xml:space="preserve"> gemeinsame</w:t>
      </w:r>
      <w:r>
        <w:rPr>
          <w:rFonts w:ascii="Arial" w:hAnsi="Arial"/>
          <w:spacing w:val="0"/>
          <w:sz w:val="20"/>
          <w:szCs w:val="20"/>
          <w14:ligatures w14:val="standardContextual"/>
        </w:rPr>
        <w:t>n</w:t>
      </w:r>
      <w:r w:rsidR="00617738">
        <w:rPr>
          <w:rFonts w:ascii="Arial" w:hAnsi="Arial"/>
          <w:spacing w:val="0"/>
          <w:sz w:val="20"/>
          <w:szCs w:val="20"/>
          <w14:ligatures w14:val="standardContextual"/>
        </w:rPr>
        <w:t xml:space="preserve"> Positionspapier </w:t>
      </w:r>
      <w:r>
        <w:rPr>
          <w:rFonts w:ascii="Arial" w:hAnsi="Arial"/>
          <w:spacing w:val="0"/>
          <w:sz w:val="20"/>
          <w:szCs w:val="20"/>
          <w14:ligatures w14:val="standardContextual"/>
        </w:rPr>
        <w:t>adressiert</w:t>
      </w:r>
      <w:r w:rsidR="00617738">
        <w:rPr>
          <w:rFonts w:ascii="Arial" w:hAnsi="Arial"/>
          <w:spacing w:val="0"/>
          <w:sz w:val="20"/>
          <w:szCs w:val="20"/>
          <w14:ligatures w14:val="standardContextual"/>
        </w:rPr>
        <w:t xml:space="preserve">. </w:t>
      </w:r>
    </w:p>
    <w:p w14:paraId="5AF98675" w14:textId="0929A7A0" w:rsidR="008334B8" w:rsidRDefault="008334B8" w:rsidP="00DB4C87">
      <w:pPr>
        <w:spacing w:line="260" w:lineRule="atLeast"/>
        <w:jc w:val="both"/>
        <w:rPr>
          <w:rFonts w:ascii="Arial" w:hAnsi="Arial"/>
          <w:spacing w:val="0"/>
          <w:sz w:val="20"/>
          <w:szCs w:val="20"/>
          <w14:ligatures w14:val="standardContextual"/>
        </w:rPr>
      </w:pPr>
    </w:p>
    <w:p w14:paraId="18F8B32B" w14:textId="77777777" w:rsidR="00745CAD" w:rsidRDefault="005564A4" w:rsidP="00617738">
      <w:pPr>
        <w:tabs>
          <w:tab w:val="left" w:pos="3113"/>
        </w:tabs>
        <w:spacing w:line="260" w:lineRule="atLeast"/>
        <w:jc w:val="both"/>
        <w:rPr>
          <w:rFonts w:ascii="Arial" w:hAnsi="Arial"/>
          <w:spacing w:val="0"/>
          <w:sz w:val="20"/>
          <w:szCs w:val="20"/>
          <w14:ligatures w14:val="standardContextual"/>
        </w:rPr>
      </w:pPr>
      <w:r>
        <w:rPr>
          <w:rFonts w:ascii="Arial" w:hAnsi="Arial"/>
          <w:spacing w:val="0"/>
          <w:sz w:val="20"/>
          <w:szCs w:val="20"/>
          <w14:ligatures w14:val="standardContextual"/>
        </w:rPr>
        <w:t xml:space="preserve">Damit die </w:t>
      </w:r>
      <w:r w:rsidR="001E71DD">
        <w:rPr>
          <w:rFonts w:ascii="Arial" w:hAnsi="Arial"/>
          <w:spacing w:val="0"/>
          <w:sz w:val="20"/>
          <w:szCs w:val="20"/>
          <w14:ligatures w14:val="standardContextual"/>
        </w:rPr>
        <w:t xml:space="preserve">Baukapazitäten erhalten bleiben </w:t>
      </w:r>
      <w:r>
        <w:rPr>
          <w:rFonts w:ascii="Arial" w:hAnsi="Arial"/>
          <w:spacing w:val="0"/>
          <w:sz w:val="20"/>
          <w:szCs w:val="20"/>
          <w14:ligatures w14:val="standardContextual"/>
        </w:rPr>
        <w:t>und weiter Impulse für bezahlbaren Wohnungsbau und energetische Modernisierungen ges</w:t>
      </w:r>
      <w:r w:rsidR="005E5FE3">
        <w:rPr>
          <w:rFonts w:ascii="Arial" w:hAnsi="Arial"/>
          <w:spacing w:val="0"/>
          <w:sz w:val="20"/>
          <w:szCs w:val="20"/>
          <w14:ligatures w14:val="standardContextual"/>
        </w:rPr>
        <w:t>e</w:t>
      </w:r>
      <w:r>
        <w:rPr>
          <w:rFonts w:ascii="Arial" w:hAnsi="Arial"/>
          <w:spacing w:val="0"/>
          <w:sz w:val="20"/>
          <w:szCs w:val="20"/>
          <w14:ligatures w14:val="standardContextual"/>
        </w:rPr>
        <w:t>tzt werden können</w:t>
      </w:r>
      <w:r w:rsidR="004864F5">
        <w:rPr>
          <w:rFonts w:ascii="Arial" w:hAnsi="Arial"/>
          <w:spacing w:val="0"/>
          <w:sz w:val="20"/>
          <w:szCs w:val="20"/>
          <w14:ligatures w14:val="standardContextual"/>
        </w:rPr>
        <w:t>,</w:t>
      </w:r>
      <w:r>
        <w:rPr>
          <w:rFonts w:ascii="Arial" w:hAnsi="Arial"/>
          <w:spacing w:val="0"/>
          <w:sz w:val="20"/>
          <w:szCs w:val="20"/>
          <w14:ligatures w14:val="standardContextual"/>
        </w:rPr>
        <w:t xml:space="preserve"> </w:t>
      </w:r>
      <w:r w:rsidR="009C0A11">
        <w:rPr>
          <w:rFonts w:ascii="Arial" w:hAnsi="Arial"/>
          <w:spacing w:val="0"/>
          <w:sz w:val="20"/>
          <w:szCs w:val="20"/>
          <w14:ligatures w14:val="standardContextual"/>
        </w:rPr>
        <w:t xml:space="preserve">werden </w:t>
      </w:r>
      <w:r w:rsidR="00B36E92">
        <w:rPr>
          <w:rFonts w:ascii="Arial" w:hAnsi="Arial"/>
          <w:spacing w:val="0"/>
          <w:sz w:val="20"/>
          <w:szCs w:val="20"/>
          <w14:ligatures w14:val="standardContextual"/>
        </w:rPr>
        <w:t xml:space="preserve">im Papier </w:t>
      </w:r>
      <w:r w:rsidR="009C0A11">
        <w:rPr>
          <w:rFonts w:ascii="Arial" w:hAnsi="Arial"/>
          <w:spacing w:val="0"/>
          <w:sz w:val="20"/>
          <w:szCs w:val="20"/>
          <w14:ligatures w14:val="standardContextual"/>
        </w:rPr>
        <w:t xml:space="preserve">attraktivere </w:t>
      </w:r>
      <w:r>
        <w:rPr>
          <w:rFonts w:ascii="Arial" w:hAnsi="Arial"/>
          <w:spacing w:val="0"/>
          <w:sz w:val="20"/>
          <w:szCs w:val="20"/>
          <w14:ligatures w14:val="standardContextual"/>
        </w:rPr>
        <w:t>Rahmenbedingungen</w:t>
      </w:r>
      <w:r w:rsidR="002665DA">
        <w:rPr>
          <w:rFonts w:ascii="Arial" w:hAnsi="Arial"/>
          <w:spacing w:val="0"/>
          <w:sz w:val="20"/>
          <w:szCs w:val="20"/>
          <w14:ligatures w14:val="standardContextual"/>
        </w:rPr>
        <w:t xml:space="preserve"> eingefordert</w:t>
      </w:r>
      <w:r w:rsidR="009C0A11">
        <w:rPr>
          <w:rFonts w:ascii="Arial" w:hAnsi="Arial"/>
          <w:spacing w:val="0"/>
          <w:sz w:val="20"/>
          <w:szCs w:val="20"/>
          <w14:ligatures w14:val="standardContextual"/>
        </w:rPr>
        <w:t xml:space="preserve">. </w:t>
      </w:r>
    </w:p>
    <w:p w14:paraId="5B55D065" w14:textId="77777777" w:rsidR="00C8519C" w:rsidRPr="00EC350F" w:rsidRDefault="00C8519C" w:rsidP="00EC350F">
      <w:pPr>
        <w:tabs>
          <w:tab w:val="left" w:pos="3113"/>
        </w:tabs>
        <w:spacing w:line="260" w:lineRule="atLeast"/>
        <w:jc w:val="both"/>
        <w:rPr>
          <w:rFonts w:ascii="Arial" w:hAnsi="Arial"/>
          <w:spacing w:val="0"/>
          <w:sz w:val="20"/>
          <w:szCs w:val="20"/>
          <w14:ligatures w14:val="standardContextual"/>
        </w:rPr>
      </w:pPr>
    </w:p>
    <w:p w14:paraId="134F0CB5" w14:textId="26270ED6" w:rsidR="00DE5303" w:rsidRPr="00F378D3" w:rsidRDefault="00C8519C" w:rsidP="00F378D3">
      <w:pPr>
        <w:tabs>
          <w:tab w:val="left" w:pos="3113"/>
        </w:tabs>
        <w:spacing w:line="260" w:lineRule="atLeast"/>
        <w:jc w:val="both"/>
        <w:rPr>
          <w:rFonts w:ascii="Arial" w:hAnsi="Arial"/>
          <w:sz w:val="20"/>
          <w:szCs w:val="20"/>
        </w:rPr>
      </w:pPr>
      <w:r w:rsidRPr="00EC350F">
        <w:rPr>
          <w:rFonts w:ascii="Arial" w:hAnsi="Arial"/>
          <w:spacing w:val="0"/>
          <w:sz w:val="20"/>
          <w:szCs w:val="20"/>
          <w14:ligatures w14:val="standardContextual"/>
        </w:rPr>
        <w:t>Tim-Oliver Müller</w:t>
      </w:r>
      <w:r w:rsidR="00A542B8">
        <w:rPr>
          <w:rFonts w:ascii="Arial" w:hAnsi="Arial"/>
          <w:spacing w:val="0"/>
          <w:sz w:val="20"/>
          <w:szCs w:val="20"/>
          <w14:ligatures w14:val="standardContextual"/>
        </w:rPr>
        <w:t xml:space="preserve">, </w:t>
      </w:r>
      <w:r w:rsidR="00830351" w:rsidRPr="00EC350F">
        <w:rPr>
          <w:rFonts w:ascii="Arial" w:hAnsi="Arial"/>
          <w:spacing w:val="0"/>
          <w:sz w:val="20"/>
          <w:szCs w:val="20"/>
          <w14:ligatures w14:val="standardContextual"/>
        </w:rPr>
        <w:t>Hauptgeschäftsführer des Hauptverbandes der Deutschen Bauindustrie: „</w:t>
      </w:r>
      <w:r w:rsidR="00DE5303" w:rsidRPr="00F378D3">
        <w:rPr>
          <w:rFonts w:ascii="Arial" w:hAnsi="Arial"/>
          <w:sz w:val="20"/>
          <w:szCs w:val="20"/>
          <w14:ligatures w14:val="standardContextual"/>
        </w:rPr>
        <w:t>Unsere Befürchtung hat sich</w:t>
      </w:r>
      <w:r w:rsidR="00840A90">
        <w:rPr>
          <w:rFonts w:ascii="Arial" w:hAnsi="Arial"/>
          <w:sz w:val="20"/>
          <w:szCs w:val="20"/>
          <w14:ligatures w14:val="standardContextual"/>
        </w:rPr>
        <w:t xml:space="preserve"> bestätigt</w:t>
      </w:r>
      <w:r w:rsidR="00DE5303" w:rsidRPr="00F378D3">
        <w:rPr>
          <w:rFonts w:ascii="Arial" w:hAnsi="Arial"/>
          <w:sz w:val="20"/>
          <w:szCs w:val="20"/>
          <w14:ligatures w14:val="standardContextual"/>
        </w:rPr>
        <w:t xml:space="preserve">, dass die öffentliche Hand </w:t>
      </w:r>
      <w:r w:rsidR="00683E3C">
        <w:rPr>
          <w:rFonts w:ascii="Arial" w:hAnsi="Arial"/>
          <w:sz w:val="20"/>
          <w:szCs w:val="20"/>
          <w14:ligatures w14:val="standardContextual"/>
        </w:rPr>
        <w:t>ihre</w:t>
      </w:r>
      <w:r w:rsidR="00DE5303" w:rsidRPr="00F378D3">
        <w:rPr>
          <w:rFonts w:ascii="Arial" w:hAnsi="Arial"/>
          <w:sz w:val="20"/>
          <w:szCs w:val="20"/>
          <w14:ligatures w14:val="standardContextual"/>
        </w:rPr>
        <w:t xml:space="preserve"> Bauinvestitionen </w:t>
      </w:r>
      <w:r w:rsidR="00A542B8">
        <w:rPr>
          <w:rFonts w:ascii="Arial" w:hAnsi="Arial"/>
          <w:sz w:val="20"/>
          <w:szCs w:val="20"/>
          <w14:ligatures w14:val="standardContextual"/>
        </w:rPr>
        <w:t>nicht der Preisentwicklung anpassen</w:t>
      </w:r>
      <w:r w:rsidR="00843E94">
        <w:rPr>
          <w:rFonts w:ascii="Arial" w:hAnsi="Arial"/>
          <w:sz w:val="20"/>
          <w:szCs w:val="20"/>
          <w14:ligatures w14:val="standardContextual"/>
        </w:rPr>
        <w:t xml:space="preserve"> w</w:t>
      </w:r>
      <w:r w:rsidR="00216CF9">
        <w:rPr>
          <w:rFonts w:ascii="Arial" w:hAnsi="Arial"/>
          <w:sz w:val="20"/>
          <w:szCs w:val="20"/>
          <w14:ligatures w14:val="standardContextual"/>
        </w:rPr>
        <w:t>i</w:t>
      </w:r>
      <w:r w:rsidR="00843E94">
        <w:rPr>
          <w:rFonts w:ascii="Arial" w:hAnsi="Arial"/>
          <w:sz w:val="20"/>
          <w:szCs w:val="20"/>
          <w14:ligatures w14:val="standardContextual"/>
        </w:rPr>
        <w:t>rd</w:t>
      </w:r>
      <w:r w:rsidR="00692ECA">
        <w:rPr>
          <w:rFonts w:ascii="Arial" w:hAnsi="Arial"/>
          <w:sz w:val="20"/>
          <w:szCs w:val="20"/>
          <w14:ligatures w14:val="standardContextual"/>
        </w:rPr>
        <w:t xml:space="preserve"> und das Investitionsniveau dadurch fällt.</w:t>
      </w:r>
      <w:r w:rsidR="00DE5303" w:rsidRPr="00F378D3">
        <w:rPr>
          <w:rFonts w:ascii="Arial" w:hAnsi="Arial"/>
          <w:sz w:val="20"/>
          <w:szCs w:val="20"/>
          <w14:ligatures w14:val="standardContextual"/>
        </w:rPr>
        <w:t xml:space="preserve"> Angesichts maroder Brücken, Straßen und Schulen </w:t>
      </w:r>
      <w:r w:rsidR="00692ECA">
        <w:rPr>
          <w:rFonts w:ascii="Arial" w:hAnsi="Arial"/>
          <w:sz w:val="20"/>
          <w:szCs w:val="20"/>
          <w14:ligatures w14:val="standardContextual"/>
        </w:rPr>
        <w:t xml:space="preserve">müssen sich </w:t>
      </w:r>
      <w:r w:rsidR="00DE5303" w:rsidRPr="00F378D3">
        <w:rPr>
          <w:rFonts w:ascii="Arial" w:hAnsi="Arial"/>
          <w:sz w:val="20"/>
          <w:szCs w:val="20"/>
          <w14:ligatures w14:val="standardContextual"/>
        </w:rPr>
        <w:t>Bund, Länder und Gemeinden</w:t>
      </w:r>
      <w:r w:rsidR="00692ECA">
        <w:rPr>
          <w:rFonts w:ascii="Arial" w:hAnsi="Arial"/>
          <w:sz w:val="20"/>
          <w:szCs w:val="20"/>
          <w14:ligatures w14:val="standardContextual"/>
        </w:rPr>
        <w:t xml:space="preserve"> </w:t>
      </w:r>
      <w:r w:rsidR="00DE5303" w:rsidRPr="00F378D3">
        <w:rPr>
          <w:rFonts w:ascii="Arial" w:hAnsi="Arial"/>
          <w:sz w:val="20"/>
          <w:szCs w:val="20"/>
          <w14:ligatures w14:val="standardContextual"/>
        </w:rPr>
        <w:t>ihrer Verantwortung hinsichtlich einer funktionierenden Infrastruktur bewusst zu sein. Ansonsten ist Deutschland bald wieder der kranke Mann Europas.</w:t>
      </w:r>
      <w:r w:rsidR="00840A90">
        <w:rPr>
          <w:rFonts w:ascii="Arial" w:hAnsi="Arial"/>
          <w:sz w:val="20"/>
          <w:szCs w:val="20"/>
          <w14:ligatures w14:val="standardContextual"/>
        </w:rPr>
        <w:t xml:space="preserve"> </w:t>
      </w:r>
      <w:r w:rsidR="00EC350F" w:rsidRPr="00F378D3">
        <w:rPr>
          <w:rFonts w:ascii="Arial" w:hAnsi="Arial"/>
          <w:sz w:val="20"/>
          <w:szCs w:val="20"/>
        </w:rPr>
        <w:t>Es ist deshalb absolut dringlich, die</w:t>
      </w:r>
      <w:r w:rsidR="00DE5303" w:rsidRPr="00F378D3">
        <w:rPr>
          <w:rFonts w:ascii="Arial" w:hAnsi="Arial"/>
          <w:sz w:val="20"/>
          <w:szCs w:val="20"/>
        </w:rPr>
        <w:t xml:space="preserve"> Neubauförderung massiv auf</w:t>
      </w:r>
      <w:r w:rsidR="00EC350F" w:rsidRPr="00F378D3">
        <w:rPr>
          <w:rFonts w:ascii="Arial" w:hAnsi="Arial"/>
          <w:sz w:val="20"/>
          <w:szCs w:val="20"/>
        </w:rPr>
        <w:t xml:space="preserve">zustocken </w:t>
      </w:r>
      <w:r w:rsidR="00DE5303" w:rsidRPr="00F378D3">
        <w:rPr>
          <w:rFonts w:ascii="Arial" w:hAnsi="Arial"/>
          <w:sz w:val="20"/>
          <w:szCs w:val="20"/>
        </w:rPr>
        <w:t xml:space="preserve">und degressive Abschreibungsmöglichkeiten für Investoren ab dem neuen Jahr </w:t>
      </w:r>
      <w:r w:rsidR="00EC350F" w:rsidRPr="00F378D3">
        <w:rPr>
          <w:rFonts w:ascii="Arial" w:hAnsi="Arial"/>
          <w:sz w:val="20"/>
          <w:szCs w:val="20"/>
        </w:rPr>
        <w:t>einzuführen</w:t>
      </w:r>
      <w:r w:rsidR="00DE5303" w:rsidRPr="00F378D3">
        <w:rPr>
          <w:rFonts w:ascii="Arial" w:hAnsi="Arial"/>
          <w:sz w:val="20"/>
          <w:szCs w:val="20"/>
        </w:rPr>
        <w:t>, allein um die Mehrkosten steigender gesetzlicher Standards zu finanzieren und mehr Wucht im Wohnungsbau zu erzeugen.</w:t>
      </w:r>
      <w:r w:rsidR="00EC350F" w:rsidRPr="00F378D3">
        <w:rPr>
          <w:rFonts w:ascii="Arial" w:hAnsi="Arial"/>
          <w:sz w:val="20"/>
          <w:szCs w:val="20"/>
        </w:rPr>
        <w:t>“</w:t>
      </w:r>
    </w:p>
    <w:p w14:paraId="0E4C3D3E" w14:textId="77777777" w:rsidR="00745CAD" w:rsidRDefault="00745CAD" w:rsidP="00617738">
      <w:pPr>
        <w:tabs>
          <w:tab w:val="left" w:pos="3113"/>
        </w:tabs>
        <w:spacing w:line="260" w:lineRule="atLeast"/>
        <w:jc w:val="both"/>
        <w:rPr>
          <w:rFonts w:ascii="Arial" w:hAnsi="Arial"/>
          <w:spacing w:val="0"/>
          <w:sz w:val="20"/>
          <w:szCs w:val="20"/>
          <w14:ligatures w14:val="standardContextual"/>
        </w:rPr>
      </w:pPr>
    </w:p>
    <w:p w14:paraId="1E1059CD" w14:textId="74C00163" w:rsidR="00617738" w:rsidRDefault="005C636D" w:rsidP="00617738">
      <w:pPr>
        <w:tabs>
          <w:tab w:val="left" w:pos="3113"/>
        </w:tabs>
        <w:spacing w:line="260" w:lineRule="atLeast"/>
        <w:jc w:val="both"/>
        <w:rPr>
          <w:rFonts w:ascii="Arial" w:hAnsi="Arial"/>
          <w:spacing w:val="0"/>
          <w:sz w:val="20"/>
          <w:szCs w:val="20"/>
          <w14:ligatures w14:val="standardContextual"/>
        </w:rPr>
      </w:pPr>
      <w:r>
        <w:rPr>
          <w:rFonts w:ascii="Arial" w:hAnsi="Arial"/>
          <w:spacing w:val="0"/>
          <w:sz w:val="20"/>
          <w:szCs w:val="20"/>
          <w14:ligatures w14:val="standardContextual"/>
        </w:rPr>
        <w:t xml:space="preserve">Dr. Matthias Frederichs, </w:t>
      </w:r>
      <w:proofErr w:type="spellStart"/>
      <w:r>
        <w:rPr>
          <w:rFonts w:ascii="Arial" w:hAnsi="Arial"/>
          <w:spacing w:val="0"/>
          <w:sz w:val="20"/>
          <w:szCs w:val="20"/>
          <w14:ligatures w14:val="standardContextual"/>
        </w:rPr>
        <w:t>bbs</w:t>
      </w:r>
      <w:proofErr w:type="spellEnd"/>
      <w:r>
        <w:rPr>
          <w:rFonts w:ascii="Arial" w:hAnsi="Arial"/>
          <w:spacing w:val="0"/>
          <w:sz w:val="20"/>
          <w:szCs w:val="20"/>
          <w14:ligatures w14:val="standardContextual"/>
        </w:rPr>
        <w:t>-Hauptgeschäftsführer:</w:t>
      </w:r>
      <w:r w:rsidR="001D4D74">
        <w:rPr>
          <w:rFonts w:ascii="Arial" w:hAnsi="Arial"/>
          <w:spacing w:val="0"/>
          <w:sz w:val="20"/>
          <w:szCs w:val="20"/>
          <w14:ligatures w14:val="standardContextual"/>
        </w:rPr>
        <w:t xml:space="preserve"> </w:t>
      </w:r>
      <w:r w:rsidR="00FB2E43">
        <w:rPr>
          <w:rFonts w:ascii="Arial" w:hAnsi="Arial"/>
          <w:spacing w:val="0"/>
          <w:sz w:val="20"/>
          <w:szCs w:val="20"/>
          <w14:ligatures w14:val="standardContextual"/>
        </w:rPr>
        <w:t>„</w:t>
      </w:r>
      <w:r w:rsidR="00216CF9">
        <w:rPr>
          <w:rFonts w:ascii="Arial" w:hAnsi="Arial"/>
          <w:spacing w:val="0"/>
          <w:sz w:val="20"/>
          <w:szCs w:val="20"/>
          <w14:ligatures w14:val="standardContextual"/>
        </w:rPr>
        <w:t>Bauinvestitionen sind gerade in Krisenzeiten ein zentraler Beitrag zur Stabilisierung der Konjunktur und tragen zu regionaler Wertschöpfung und Beschäftigung bei. Alle von uns vorgeschlagenen Maßnahmen dienen gleichermaßen den Bau- und Klimazielen der Bundesregierung. Die dafür notwendigen öffentlichen Mittel dienen dem nachhaltigen wirtschaftlichen Wachstum und sind somit gut investiert.</w:t>
      </w:r>
      <w:r w:rsidR="005B6AE6">
        <w:rPr>
          <w:rFonts w:ascii="Arial" w:hAnsi="Arial"/>
          <w:spacing w:val="0"/>
          <w:sz w:val="20"/>
          <w:szCs w:val="20"/>
          <w14:ligatures w14:val="standardContextual"/>
        </w:rPr>
        <w:t>“</w:t>
      </w:r>
    </w:p>
    <w:p w14:paraId="32A8EB28" w14:textId="155223E4" w:rsidR="009C0A11" w:rsidRDefault="009C0A11" w:rsidP="00CE3841">
      <w:pPr>
        <w:tabs>
          <w:tab w:val="left" w:pos="3113"/>
        </w:tabs>
        <w:spacing w:line="276" w:lineRule="auto"/>
        <w:jc w:val="both"/>
        <w:rPr>
          <w:rFonts w:ascii="Arial" w:hAnsi="Arial"/>
          <w:spacing w:val="0"/>
          <w:sz w:val="20"/>
          <w:szCs w:val="20"/>
          <w14:ligatures w14:val="standardContextual"/>
        </w:rPr>
      </w:pPr>
    </w:p>
    <w:p w14:paraId="08634B86" w14:textId="1128C2F0" w:rsidR="002815E0" w:rsidRPr="00CE3841" w:rsidRDefault="00745CAD" w:rsidP="00CE3841">
      <w:pPr>
        <w:spacing w:line="276" w:lineRule="auto"/>
        <w:rPr>
          <w:rFonts w:ascii="Arial" w:eastAsia="Times New Roman" w:hAnsi="Arial"/>
          <w:sz w:val="20"/>
          <w:szCs w:val="20"/>
        </w:rPr>
      </w:pPr>
      <w:r w:rsidRPr="00CE3841">
        <w:rPr>
          <w:rFonts w:ascii="Arial" w:hAnsi="Arial"/>
          <w:sz w:val="20"/>
          <w:szCs w:val="20"/>
          <w14:ligatures w14:val="standardContextual"/>
        </w:rPr>
        <w:lastRenderedPageBreak/>
        <w:t xml:space="preserve">Holger Schwannecke, Generalsekretär des Zentralverbandes des Deutschen Handwerks (ZDH) </w:t>
      </w:r>
      <w:r w:rsidR="002815E0" w:rsidRPr="00CE3841">
        <w:rPr>
          <w:rFonts w:ascii="Arial" w:hAnsi="Arial"/>
          <w:sz w:val="20"/>
          <w:szCs w:val="20"/>
          <w14:ligatures w14:val="standardContextual"/>
        </w:rPr>
        <w:t xml:space="preserve">betont die </w:t>
      </w:r>
      <w:r w:rsidR="00CE3841">
        <w:rPr>
          <w:rFonts w:ascii="Arial" w:hAnsi="Arial"/>
          <w:sz w:val="20"/>
          <w:szCs w:val="20"/>
          <w14:ligatures w14:val="standardContextual"/>
        </w:rPr>
        <w:t>Notwendigkeit einer verlässlichen</w:t>
      </w:r>
      <w:r w:rsidR="002815E0" w:rsidRPr="00CE3841">
        <w:rPr>
          <w:rFonts w:ascii="Arial" w:hAnsi="Arial"/>
          <w:sz w:val="20"/>
          <w:szCs w:val="20"/>
          <w14:ligatures w14:val="standardContextual"/>
        </w:rPr>
        <w:t xml:space="preserve"> Förderkulisse im Bausektor: „Planungssicherheit und die</w:t>
      </w:r>
      <w:r w:rsidR="00CE3841">
        <w:rPr>
          <w:rFonts w:ascii="Arial" w:hAnsi="Arial"/>
          <w:sz w:val="20"/>
          <w:szCs w:val="20"/>
          <w14:ligatures w14:val="standardContextual"/>
        </w:rPr>
        <w:t xml:space="preserve"> </w:t>
      </w:r>
      <w:r w:rsidR="002815E0" w:rsidRPr="00CE3841">
        <w:rPr>
          <w:rFonts w:ascii="Arial" w:eastAsia="Times New Roman" w:hAnsi="Arial"/>
          <w:sz w:val="20"/>
          <w:szCs w:val="20"/>
        </w:rPr>
        <w:t xml:space="preserve">Vermeidung von jeglichen neuen bürokratischen und finanziellen Lasten sind gerade für die mittelständischen Handwerksbetriebe von großer Bedeutung. Zu kurzfristigen Förderstopps darf es nicht mehr kommen, um die </w:t>
      </w:r>
      <w:r w:rsidR="00CE3841" w:rsidRPr="00CE3841">
        <w:rPr>
          <w:rFonts w:ascii="Arial" w:eastAsia="Times New Roman" w:hAnsi="Arial"/>
          <w:sz w:val="20"/>
          <w:szCs w:val="20"/>
        </w:rPr>
        <w:t>notwendige verstärkte</w:t>
      </w:r>
      <w:r w:rsidR="002815E0" w:rsidRPr="00CE3841">
        <w:rPr>
          <w:rFonts w:ascii="Arial" w:eastAsia="Times New Roman" w:hAnsi="Arial"/>
          <w:sz w:val="20"/>
          <w:szCs w:val="20"/>
        </w:rPr>
        <w:t xml:space="preserve"> </w:t>
      </w:r>
      <w:r w:rsidR="00094FD3">
        <w:rPr>
          <w:rFonts w:ascii="Arial" w:eastAsia="Times New Roman" w:hAnsi="Arial"/>
          <w:sz w:val="20"/>
          <w:szCs w:val="20"/>
        </w:rPr>
        <w:t>Modernisierung des Gebäudebestandes</w:t>
      </w:r>
      <w:r w:rsidR="00094FD3" w:rsidRPr="00CE3841">
        <w:rPr>
          <w:rFonts w:ascii="Arial" w:eastAsia="Times New Roman" w:hAnsi="Arial"/>
          <w:sz w:val="20"/>
          <w:szCs w:val="20"/>
        </w:rPr>
        <w:t xml:space="preserve"> </w:t>
      </w:r>
      <w:r w:rsidR="002815E0" w:rsidRPr="00CE3841">
        <w:rPr>
          <w:rFonts w:ascii="Arial" w:eastAsia="Times New Roman" w:hAnsi="Arial"/>
          <w:sz w:val="20"/>
          <w:szCs w:val="20"/>
        </w:rPr>
        <w:t>nicht zu gefährden</w:t>
      </w:r>
      <w:r w:rsidR="00CE3841" w:rsidRPr="00CE3841">
        <w:rPr>
          <w:rFonts w:ascii="Arial" w:eastAsia="Times New Roman" w:hAnsi="Arial"/>
          <w:sz w:val="20"/>
          <w:szCs w:val="20"/>
        </w:rPr>
        <w:t>.</w:t>
      </w:r>
      <w:r w:rsidR="002815E0" w:rsidRPr="00CE3841">
        <w:rPr>
          <w:rFonts w:ascii="Arial" w:eastAsia="Times New Roman" w:hAnsi="Arial"/>
          <w:sz w:val="20"/>
          <w:szCs w:val="20"/>
        </w:rPr>
        <w:t xml:space="preserve"> Unter maßgeblicher Beteiligung des Handwerks </w:t>
      </w:r>
      <w:r w:rsidR="00CE3841" w:rsidRPr="00CE3841">
        <w:rPr>
          <w:rFonts w:ascii="Arial" w:eastAsia="Times New Roman" w:hAnsi="Arial"/>
          <w:sz w:val="20"/>
          <w:szCs w:val="20"/>
        </w:rPr>
        <w:t>kommt der energetischen Sanierung eine Schlüsselrolle zu</w:t>
      </w:r>
      <w:r w:rsidR="002815E0" w:rsidRPr="00CE3841">
        <w:rPr>
          <w:rFonts w:ascii="Arial" w:eastAsia="Times New Roman" w:hAnsi="Arial"/>
          <w:sz w:val="20"/>
          <w:szCs w:val="20"/>
        </w:rPr>
        <w:t xml:space="preserve">, </w:t>
      </w:r>
      <w:r w:rsidR="00CE3841" w:rsidRPr="00CE3841">
        <w:rPr>
          <w:rFonts w:ascii="Arial" w:eastAsia="Times New Roman" w:hAnsi="Arial"/>
          <w:sz w:val="20"/>
          <w:szCs w:val="20"/>
        </w:rPr>
        <w:t xml:space="preserve">um </w:t>
      </w:r>
      <w:r w:rsidR="002815E0" w:rsidRPr="00CE3841">
        <w:rPr>
          <w:rFonts w:ascii="Arial" w:eastAsia="Times New Roman" w:hAnsi="Arial"/>
          <w:sz w:val="20"/>
          <w:szCs w:val="20"/>
        </w:rPr>
        <w:t>die Klimaziele zu erreichen</w:t>
      </w:r>
      <w:r w:rsidR="00CE3841" w:rsidRPr="00CE3841">
        <w:rPr>
          <w:rFonts w:ascii="Arial" w:eastAsia="Times New Roman" w:hAnsi="Arial"/>
          <w:sz w:val="20"/>
          <w:szCs w:val="20"/>
        </w:rPr>
        <w:t xml:space="preserve"> und</w:t>
      </w:r>
      <w:r w:rsidR="002815E0" w:rsidRPr="00CE3841">
        <w:rPr>
          <w:rFonts w:ascii="Arial" w:eastAsia="Times New Roman" w:hAnsi="Arial"/>
          <w:sz w:val="20"/>
          <w:szCs w:val="20"/>
        </w:rPr>
        <w:t xml:space="preserve"> unsere Unabhängigkeit von fossilen Energieimporten zu vergrößern.</w:t>
      </w:r>
      <w:r w:rsidR="00CE3841">
        <w:rPr>
          <w:rFonts w:ascii="Arial" w:eastAsia="Times New Roman" w:hAnsi="Arial"/>
          <w:sz w:val="20"/>
          <w:szCs w:val="20"/>
        </w:rPr>
        <w:t>“</w:t>
      </w:r>
      <w:r w:rsidR="002815E0" w:rsidRPr="00CE3841">
        <w:rPr>
          <w:rFonts w:ascii="Arial" w:eastAsia="Times New Roman" w:hAnsi="Arial"/>
          <w:sz w:val="20"/>
          <w:szCs w:val="20"/>
        </w:rPr>
        <w:t xml:space="preserve"> </w:t>
      </w:r>
    </w:p>
    <w:p w14:paraId="314ED008" w14:textId="17199563" w:rsidR="00DB4C87" w:rsidRDefault="00CE3841" w:rsidP="001C7ED5">
      <w:pPr>
        <w:tabs>
          <w:tab w:val="left" w:pos="3113"/>
        </w:tabs>
        <w:jc w:val="both"/>
        <w:rPr>
          <w:rFonts w:ascii="Arial" w:hAnsi="Arial"/>
          <w:spacing w:val="0"/>
          <w:sz w:val="20"/>
          <w:szCs w:val="20"/>
          <w14:ligatures w14:val="standardContextual"/>
        </w:rPr>
      </w:pPr>
      <w:r>
        <w:rPr>
          <w:rFonts w:ascii="Arial" w:hAnsi="Arial"/>
          <w:spacing w:val="0"/>
          <w:sz w:val="20"/>
          <w:szCs w:val="20"/>
          <w14:ligatures w14:val="standardContextual"/>
        </w:rPr>
        <w:br/>
      </w:r>
      <w:r w:rsidR="006758B6">
        <w:rPr>
          <w:rFonts w:ascii="Arial" w:hAnsi="Arial"/>
          <w:spacing w:val="0"/>
          <w:sz w:val="20"/>
          <w:szCs w:val="20"/>
          <w14:ligatures w14:val="standardContextual"/>
        </w:rPr>
        <w:t xml:space="preserve">Felix </w:t>
      </w:r>
      <w:proofErr w:type="spellStart"/>
      <w:r w:rsidR="006758B6">
        <w:rPr>
          <w:rFonts w:ascii="Arial" w:hAnsi="Arial"/>
          <w:spacing w:val="0"/>
          <w:sz w:val="20"/>
          <w:szCs w:val="20"/>
          <w14:ligatures w14:val="standardContextual"/>
        </w:rPr>
        <w:t>Pakleppa</w:t>
      </w:r>
      <w:proofErr w:type="spellEnd"/>
      <w:r w:rsidR="006758B6">
        <w:rPr>
          <w:rFonts w:ascii="Arial" w:hAnsi="Arial"/>
          <w:spacing w:val="0"/>
          <w:sz w:val="20"/>
          <w:szCs w:val="20"/>
          <w14:ligatures w14:val="standardContextual"/>
        </w:rPr>
        <w:t>, Hauptgeschäftsführer Zentralverband Deutsches Baugewerbe betont: „In diesem Jahr wurde der Standard für die Förderung auf EH 40 verschärft – und damit die Baukosten um rund 30.000 Euro für ein normales Einfamilienhaus erhöht. Wir sehen, dass Energiekrise, Inflation und Zinskosten die Bauherren verunsichern. Wie im kommenden Jahr mit einer Milliarde Euro die gleiche Wirkung erzielt werden soll, wie in den vergangenen Jahren mit zehn Milliarden, ist völlig unklar. Um den Wohnungsbau voranzubringen und Bauherren zu entlasten, muss bei der Förderung privater Bauherren dringend nachgearbeitet sowie eine Sonder-Afa im Mietwohnungsbau wieder eingeführt werden.“</w:t>
      </w:r>
    </w:p>
    <w:p w14:paraId="109F992D" w14:textId="20B621C5" w:rsidR="00007244" w:rsidRDefault="00007244" w:rsidP="00DB4C87">
      <w:pPr>
        <w:spacing w:line="260" w:lineRule="atLeast"/>
        <w:jc w:val="both"/>
        <w:rPr>
          <w:rFonts w:ascii="Arial" w:hAnsi="Arial"/>
          <w:spacing w:val="0"/>
          <w:sz w:val="20"/>
          <w:szCs w:val="20"/>
          <w14:ligatures w14:val="standardContextual"/>
        </w:rPr>
      </w:pPr>
    </w:p>
    <w:sectPr w:rsidR="00007244" w:rsidSect="00C12CF7">
      <w:headerReference w:type="first" r:id="rId10"/>
      <w:pgSz w:w="11906" w:h="16838" w:code="9"/>
      <w:pgMar w:top="2892" w:right="1416" w:bottom="1418" w:left="1418" w:header="1843"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5F22" w14:textId="77777777" w:rsidR="00ED66C4" w:rsidRDefault="00ED66C4" w:rsidP="00C0360F">
      <w:pPr>
        <w:spacing w:line="240" w:lineRule="auto"/>
      </w:pPr>
      <w:r>
        <w:separator/>
      </w:r>
    </w:p>
  </w:endnote>
  <w:endnote w:type="continuationSeparator" w:id="0">
    <w:p w14:paraId="56458A49" w14:textId="77777777" w:rsidR="00ED66C4" w:rsidRDefault="00ED66C4" w:rsidP="00C0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 Norms Pro">
    <w:altName w:val="Calibri"/>
    <w:panose1 w:val="00000000000000000000"/>
    <w:charset w:val="00"/>
    <w:family w:val="modern"/>
    <w:notTrueType/>
    <w:pitch w:val="variable"/>
    <w:sig w:usb0="A00002FF" w:usb1="5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5F13" w14:textId="77777777" w:rsidR="00ED66C4" w:rsidRDefault="00ED66C4" w:rsidP="00C0360F">
      <w:pPr>
        <w:spacing w:line="240" w:lineRule="auto"/>
      </w:pPr>
      <w:r>
        <w:separator/>
      </w:r>
    </w:p>
  </w:footnote>
  <w:footnote w:type="continuationSeparator" w:id="0">
    <w:p w14:paraId="3311F02B" w14:textId="77777777" w:rsidR="00ED66C4" w:rsidRDefault="00ED66C4" w:rsidP="00C03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BF9" w14:textId="7D0F4475" w:rsidR="00FF237F" w:rsidRPr="00FF3E72" w:rsidRDefault="00296BD1" w:rsidP="00066D45">
    <w:pPr>
      <w:pStyle w:val="Kopfzeile"/>
      <w:tabs>
        <w:tab w:val="clear" w:pos="9072"/>
      </w:tabs>
      <w:rPr>
        <w:spacing w:val="2"/>
        <w:sz w:val="14"/>
        <w:szCs w:val="14"/>
      </w:rPr>
    </w:pPr>
    <w:r>
      <w:rPr>
        <w:noProof/>
      </w:rPr>
      <w:drawing>
        <wp:anchor distT="0" distB="0" distL="114300" distR="114300" simplePos="0" relativeHeight="251672576" behindDoc="0" locked="0" layoutInCell="1" allowOverlap="1" wp14:anchorId="6C796091" wp14:editId="1E0FAD12">
          <wp:simplePos x="0" y="0"/>
          <wp:positionH relativeFrom="margin">
            <wp:posOffset>3111680</wp:posOffset>
          </wp:positionH>
          <wp:positionV relativeFrom="paragraph">
            <wp:posOffset>-651349</wp:posOffset>
          </wp:positionV>
          <wp:extent cx="1398896" cy="515117"/>
          <wp:effectExtent l="0" t="0" r="0" b="0"/>
          <wp:wrapNone/>
          <wp:docPr id="7" name="Grafik 7" descr="Ein Bild, das Text enthält.&#10;&#10;Automatisch generierte Beschreibu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a:hlinkClick r:id="rId1"/>
                  </pic:cNvPr>
                  <pic:cNvPicPr>
                    <a:picLocks noChangeAspect="1"/>
                  </pic:cNvPicPr>
                </pic:nvPicPr>
                <pic:blipFill rotWithShape="1">
                  <a:blip r:embed="rId2" cstate="print">
                    <a:extLst>
                      <a:ext uri="{28A0092B-C50C-407E-A947-70E740481C1C}">
                        <a14:useLocalDpi xmlns:a14="http://schemas.microsoft.com/office/drawing/2010/main" val="0"/>
                      </a:ext>
                    </a:extLst>
                  </a:blip>
                  <a:srcRect l="6081" r="3379"/>
                  <a:stretch/>
                </pic:blipFill>
                <pic:spPr bwMode="auto">
                  <a:xfrm>
                    <a:off x="0" y="0"/>
                    <a:ext cx="1398896" cy="5151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5010F">
      <w:rPr>
        <w:rFonts w:ascii="Arial" w:hAnsi="Arial"/>
        <w:noProof/>
        <w:lang w:eastAsia="de-DE"/>
      </w:rPr>
      <w:drawing>
        <wp:anchor distT="0" distB="0" distL="114300" distR="114300" simplePos="0" relativeHeight="251670528" behindDoc="0" locked="0" layoutInCell="1" allowOverlap="1" wp14:anchorId="26073FE2" wp14:editId="2ADD20D9">
          <wp:simplePos x="0" y="0"/>
          <wp:positionH relativeFrom="page">
            <wp:posOffset>2272077</wp:posOffset>
          </wp:positionH>
          <wp:positionV relativeFrom="page">
            <wp:posOffset>661670</wp:posOffset>
          </wp:positionV>
          <wp:extent cx="1555845" cy="193747"/>
          <wp:effectExtent l="0" t="0" r="635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16_BIVD_Logo_RZ_RGB.jpg"/>
                  <pic:cNvPicPr/>
                </pic:nvPicPr>
                <pic:blipFill rotWithShape="1">
                  <a:blip r:embed="rId3">
                    <a:extLst>
                      <a:ext uri="{28A0092B-C50C-407E-A947-70E740481C1C}">
                        <a14:useLocalDpi xmlns:a14="http://schemas.microsoft.com/office/drawing/2010/main" val="0"/>
                      </a:ext>
                    </a:extLst>
                  </a:blip>
                  <a:srcRect l="16268" t="38904" r="15906" b="39346"/>
                  <a:stretch/>
                </pic:blipFill>
                <pic:spPr bwMode="auto">
                  <a:xfrm>
                    <a:off x="0" y="0"/>
                    <a:ext cx="1555845" cy="1937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pacing w:val="2"/>
        <w:sz w:val="14"/>
        <w:szCs w:val="14"/>
      </w:rPr>
      <w:drawing>
        <wp:anchor distT="0" distB="0" distL="114300" distR="114300" simplePos="0" relativeHeight="251671552" behindDoc="0" locked="0" layoutInCell="1" allowOverlap="1" wp14:anchorId="52583F09" wp14:editId="196ADAF9">
          <wp:simplePos x="0" y="0"/>
          <wp:positionH relativeFrom="column">
            <wp:posOffset>-142979</wp:posOffset>
          </wp:positionH>
          <wp:positionV relativeFrom="paragraph">
            <wp:posOffset>-546179</wp:posOffset>
          </wp:positionV>
          <wp:extent cx="1269242" cy="378179"/>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1104" cy="381713"/>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5B95348" wp14:editId="7FDB7E25">
          <wp:simplePos x="0" y="0"/>
          <wp:positionH relativeFrom="margin">
            <wp:posOffset>4722125</wp:posOffset>
          </wp:positionH>
          <wp:positionV relativeFrom="paragraph">
            <wp:posOffset>-585422</wp:posOffset>
          </wp:positionV>
          <wp:extent cx="1228299" cy="417622"/>
          <wp:effectExtent l="0" t="0" r="0" b="1905"/>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299" cy="417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30B24"/>
    <w:multiLevelType w:val="hybridMultilevel"/>
    <w:tmpl w:val="284A24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6274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87"/>
    <w:rsid w:val="00007244"/>
    <w:rsid w:val="000424A9"/>
    <w:rsid w:val="00066D45"/>
    <w:rsid w:val="00094207"/>
    <w:rsid w:val="00094FD3"/>
    <w:rsid w:val="000A4233"/>
    <w:rsid w:val="00161E3E"/>
    <w:rsid w:val="00166EEA"/>
    <w:rsid w:val="001C7ED5"/>
    <w:rsid w:val="001D4D74"/>
    <w:rsid w:val="001E71DD"/>
    <w:rsid w:val="002076A8"/>
    <w:rsid w:val="00216CF9"/>
    <w:rsid w:val="0022772E"/>
    <w:rsid w:val="002665DA"/>
    <w:rsid w:val="002815E0"/>
    <w:rsid w:val="002848CF"/>
    <w:rsid w:val="00285FCA"/>
    <w:rsid w:val="00296BD1"/>
    <w:rsid w:val="002B10D9"/>
    <w:rsid w:val="002B642F"/>
    <w:rsid w:val="002F2595"/>
    <w:rsid w:val="00341642"/>
    <w:rsid w:val="003A0783"/>
    <w:rsid w:val="003A545E"/>
    <w:rsid w:val="003D0642"/>
    <w:rsid w:val="003E133F"/>
    <w:rsid w:val="004036B1"/>
    <w:rsid w:val="0042658E"/>
    <w:rsid w:val="00431697"/>
    <w:rsid w:val="004620AB"/>
    <w:rsid w:val="00477D3B"/>
    <w:rsid w:val="004864F5"/>
    <w:rsid w:val="00492AC6"/>
    <w:rsid w:val="00494C5C"/>
    <w:rsid w:val="004A0AE1"/>
    <w:rsid w:val="004A232F"/>
    <w:rsid w:val="004A7FD8"/>
    <w:rsid w:val="004E5F23"/>
    <w:rsid w:val="0051318D"/>
    <w:rsid w:val="005157AD"/>
    <w:rsid w:val="005352C8"/>
    <w:rsid w:val="005564A4"/>
    <w:rsid w:val="00592569"/>
    <w:rsid w:val="00594F15"/>
    <w:rsid w:val="005B1F4C"/>
    <w:rsid w:val="005B6AE6"/>
    <w:rsid w:val="005C3D55"/>
    <w:rsid w:val="005C636D"/>
    <w:rsid w:val="005C6AAC"/>
    <w:rsid w:val="005E5FE3"/>
    <w:rsid w:val="00600EEF"/>
    <w:rsid w:val="00604669"/>
    <w:rsid w:val="00612569"/>
    <w:rsid w:val="00617738"/>
    <w:rsid w:val="006758B6"/>
    <w:rsid w:val="00681EE7"/>
    <w:rsid w:val="00683E3C"/>
    <w:rsid w:val="00692ECA"/>
    <w:rsid w:val="006A30DA"/>
    <w:rsid w:val="006F5D98"/>
    <w:rsid w:val="00733824"/>
    <w:rsid w:val="00745519"/>
    <w:rsid w:val="00745CAD"/>
    <w:rsid w:val="0078166D"/>
    <w:rsid w:val="00785B82"/>
    <w:rsid w:val="00787769"/>
    <w:rsid w:val="007B5CA7"/>
    <w:rsid w:val="007E722C"/>
    <w:rsid w:val="007F4C47"/>
    <w:rsid w:val="00830351"/>
    <w:rsid w:val="008334B8"/>
    <w:rsid w:val="00840A90"/>
    <w:rsid w:val="00843E94"/>
    <w:rsid w:val="00864A3C"/>
    <w:rsid w:val="00885A46"/>
    <w:rsid w:val="008B3232"/>
    <w:rsid w:val="008D1D13"/>
    <w:rsid w:val="0091580E"/>
    <w:rsid w:val="00956991"/>
    <w:rsid w:val="00993E59"/>
    <w:rsid w:val="009C0A11"/>
    <w:rsid w:val="009E3792"/>
    <w:rsid w:val="00A11007"/>
    <w:rsid w:val="00A3224A"/>
    <w:rsid w:val="00A37BAF"/>
    <w:rsid w:val="00A452D3"/>
    <w:rsid w:val="00A542B8"/>
    <w:rsid w:val="00A614AF"/>
    <w:rsid w:val="00AB687C"/>
    <w:rsid w:val="00B018A3"/>
    <w:rsid w:val="00B36E92"/>
    <w:rsid w:val="00B376E2"/>
    <w:rsid w:val="00B54D46"/>
    <w:rsid w:val="00B77F62"/>
    <w:rsid w:val="00B826C0"/>
    <w:rsid w:val="00B8344F"/>
    <w:rsid w:val="00BD5EF5"/>
    <w:rsid w:val="00BE5A8B"/>
    <w:rsid w:val="00C0360F"/>
    <w:rsid w:val="00C1218E"/>
    <w:rsid w:val="00C12CF7"/>
    <w:rsid w:val="00C8519C"/>
    <w:rsid w:val="00C927E0"/>
    <w:rsid w:val="00CB0EE4"/>
    <w:rsid w:val="00CB51DB"/>
    <w:rsid w:val="00CD0597"/>
    <w:rsid w:val="00CD0B6E"/>
    <w:rsid w:val="00CE3841"/>
    <w:rsid w:val="00CF6D21"/>
    <w:rsid w:val="00D269E4"/>
    <w:rsid w:val="00D41709"/>
    <w:rsid w:val="00D60CA9"/>
    <w:rsid w:val="00DB4C87"/>
    <w:rsid w:val="00DE5303"/>
    <w:rsid w:val="00E34BB5"/>
    <w:rsid w:val="00E467F2"/>
    <w:rsid w:val="00E4765D"/>
    <w:rsid w:val="00E538FA"/>
    <w:rsid w:val="00E6707C"/>
    <w:rsid w:val="00E80D96"/>
    <w:rsid w:val="00E94283"/>
    <w:rsid w:val="00EA1AF8"/>
    <w:rsid w:val="00EC350F"/>
    <w:rsid w:val="00ED66C4"/>
    <w:rsid w:val="00EF5D9B"/>
    <w:rsid w:val="00EF76CC"/>
    <w:rsid w:val="00EF7881"/>
    <w:rsid w:val="00F029A5"/>
    <w:rsid w:val="00F05038"/>
    <w:rsid w:val="00F31496"/>
    <w:rsid w:val="00F378D3"/>
    <w:rsid w:val="00F90AC7"/>
    <w:rsid w:val="00FB2E43"/>
    <w:rsid w:val="00FB3329"/>
    <w:rsid w:val="00FC1C1F"/>
    <w:rsid w:val="00FF237F"/>
    <w:rsid w:val="00FF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E136"/>
  <w15:chartTrackingRefBased/>
  <w15:docId w15:val="{758D7A71-0011-4B16-9B0F-7FAD096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 Norms Pro" w:eastAsiaTheme="minorHAnsi" w:hAnsi="TT Norms Pro" w:cs="Arial"/>
        <w:spacing w:val="4"/>
        <w:sz w:val="17"/>
        <w:szCs w:val="17"/>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6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360F"/>
  </w:style>
  <w:style w:type="paragraph" w:styleId="Fuzeile">
    <w:name w:val="footer"/>
    <w:basedOn w:val="Standard"/>
    <w:link w:val="FuzeileZchn"/>
    <w:uiPriority w:val="99"/>
    <w:unhideWhenUsed/>
    <w:rsid w:val="00C036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360F"/>
  </w:style>
  <w:style w:type="paragraph" w:styleId="Sprechblasentext">
    <w:name w:val="Balloon Text"/>
    <w:basedOn w:val="Standard"/>
    <w:link w:val="SprechblasentextZchn"/>
    <w:uiPriority w:val="99"/>
    <w:semiHidden/>
    <w:unhideWhenUsed/>
    <w:rsid w:val="00C0360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60F"/>
    <w:rPr>
      <w:rFonts w:ascii="Segoe UI" w:hAnsi="Segoe UI" w:cs="Segoe UI"/>
      <w:sz w:val="18"/>
      <w:szCs w:val="18"/>
    </w:rPr>
  </w:style>
  <w:style w:type="table" w:styleId="Tabellenraster">
    <w:name w:val="Table Grid"/>
    <w:basedOn w:val="NormaleTabelle"/>
    <w:uiPriority w:val="39"/>
    <w:rsid w:val="00FF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2595"/>
    <w:rPr>
      <w:color w:val="0563C1" w:themeColor="hyperlink"/>
      <w:u w:val="single"/>
    </w:rPr>
  </w:style>
  <w:style w:type="character" w:styleId="NichtaufgelsteErwhnung">
    <w:name w:val="Unresolved Mention"/>
    <w:basedOn w:val="Absatz-Standardschriftart"/>
    <w:uiPriority w:val="99"/>
    <w:semiHidden/>
    <w:unhideWhenUsed/>
    <w:rsid w:val="004A232F"/>
    <w:rPr>
      <w:color w:val="605E5C"/>
      <w:shd w:val="clear" w:color="auto" w:fill="E1DFDD"/>
    </w:rPr>
  </w:style>
  <w:style w:type="character" w:styleId="Hervorhebung">
    <w:name w:val="Emphasis"/>
    <w:uiPriority w:val="20"/>
    <w:qFormat/>
    <w:rsid w:val="00007244"/>
    <w:rPr>
      <w:i/>
      <w:iCs/>
    </w:rPr>
  </w:style>
  <w:style w:type="paragraph" w:styleId="berarbeitung">
    <w:name w:val="Revision"/>
    <w:hidden/>
    <w:uiPriority w:val="99"/>
    <w:semiHidden/>
    <w:rsid w:val="002076A8"/>
    <w:pPr>
      <w:spacing w:line="240" w:lineRule="auto"/>
    </w:pPr>
  </w:style>
  <w:style w:type="paragraph" w:styleId="Listenabsatz">
    <w:name w:val="List Paragraph"/>
    <w:basedOn w:val="Standard"/>
    <w:uiPriority w:val="34"/>
    <w:qFormat/>
    <w:rsid w:val="00745CAD"/>
    <w:pPr>
      <w:spacing w:after="160" w:line="252" w:lineRule="auto"/>
      <w:ind w:left="720"/>
      <w:contextualSpacing/>
    </w:pPr>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60">
      <w:bodyDiv w:val="1"/>
      <w:marLeft w:val="0"/>
      <w:marRight w:val="0"/>
      <w:marTop w:val="0"/>
      <w:marBottom w:val="0"/>
      <w:divBdr>
        <w:top w:val="none" w:sz="0" w:space="0" w:color="auto"/>
        <w:left w:val="none" w:sz="0" w:space="0" w:color="auto"/>
        <w:bottom w:val="none" w:sz="0" w:space="0" w:color="auto"/>
        <w:right w:val="none" w:sz="0" w:space="0" w:color="auto"/>
      </w:divBdr>
    </w:div>
    <w:div w:id="752774588">
      <w:bodyDiv w:val="1"/>
      <w:marLeft w:val="0"/>
      <w:marRight w:val="0"/>
      <w:marTop w:val="0"/>
      <w:marBottom w:val="0"/>
      <w:divBdr>
        <w:top w:val="none" w:sz="0" w:space="0" w:color="auto"/>
        <w:left w:val="none" w:sz="0" w:space="0" w:color="auto"/>
        <w:bottom w:val="none" w:sz="0" w:space="0" w:color="auto"/>
        <w:right w:val="none" w:sz="0" w:space="0" w:color="auto"/>
      </w:divBdr>
    </w:div>
    <w:div w:id="21297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eg"/><Relationship Id="rId1" Type="http://schemas.openxmlformats.org/officeDocument/2006/relationships/hyperlink" Target="https://www.zdb.de/" TargetMode="External"/><Relationship Id="rId5" Type="http://schemas.openxmlformats.org/officeDocument/2006/relationships/image" Target="media/image4.jpe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frischemeyer\HDB\HDB%20-%2005-Vorlagen-und-Formulare\Presseinfo_HDB-Z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6E122B97F84745A053ED5B566E7657" ma:contentTypeVersion="16" ma:contentTypeDescription="Ein neues Dokument erstellen." ma:contentTypeScope="" ma:versionID="75e9a6f59ff61ec1924bcc4ea687cad8">
  <xsd:schema xmlns:xsd="http://www.w3.org/2001/XMLSchema" xmlns:xs="http://www.w3.org/2001/XMLSchema" xmlns:p="http://schemas.microsoft.com/office/2006/metadata/properties" xmlns:ns2="a54e731a-675b-4c64-9841-d0ac82920735" xmlns:ns3="1a564efa-c40e-4412-8bd4-86f40423c26a" targetNamespace="http://schemas.microsoft.com/office/2006/metadata/properties" ma:root="true" ma:fieldsID="c206e8489c14c5081afd238d5e21c3e5" ns2:_="" ns3:_="">
    <xsd:import namespace="a54e731a-675b-4c64-9841-d0ac82920735"/>
    <xsd:import namespace="1a564efa-c40e-4412-8bd4-86f40423c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731a-675b-4c64-9841-d0ac82920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4ac743-0f36-4356-84e4-01d18cbf2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e52430-5cff-4810-bc8f-6fd4b09399a0}" ma:internalName="TaxCatchAll" ma:showField="CatchAllData" ma:web="1a564efa-c40e-4412-8bd4-86f40423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4e731a-675b-4c64-9841-d0ac82920735">
      <Terms xmlns="http://schemas.microsoft.com/office/infopath/2007/PartnerControls"/>
    </lcf76f155ced4ddcb4097134ff3c332f>
    <TaxCatchAll xmlns="1a564efa-c40e-4412-8bd4-86f40423c26a" xsi:nil="true"/>
    <SharedWithUsers xmlns="1a564efa-c40e-4412-8bd4-86f40423c26a">
      <UserInfo>
        <DisplayName>Tim-Oliver Müller</DisplayName>
        <AccountId>52</AccountId>
        <AccountType/>
      </UserInfo>
      <UserInfo>
        <DisplayName>Silke Schulz</DisplayName>
        <AccountId>91</AccountId>
        <AccountType/>
      </UserInfo>
      <UserInfo>
        <DisplayName>Ben Behrend</DisplayName>
        <AccountId>87</AccountId>
        <AccountType/>
      </UserInfo>
      <UserInfo>
        <DisplayName>Claudia Schmidt-Holinski</DisplayName>
        <AccountId>47</AccountId>
        <AccountType/>
      </UserInfo>
      <UserInfo>
        <DisplayName>Susanne Kaldich</DisplayName>
        <AccountId>92</AccountId>
        <AccountType/>
      </UserInfo>
      <UserInfo>
        <DisplayName>Britta Frischemeyer</DisplayName>
        <AccountId>2790</AccountId>
        <AccountType/>
      </UserInfo>
    </SharedWithUsers>
  </documentManagement>
</p:properties>
</file>

<file path=customXml/itemProps1.xml><?xml version="1.0" encoding="utf-8"?>
<ds:datastoreItem xmlns:ds="http://schemas.openxmlformats.org/officeDocument/2006/customXml" ds:itemID="{ED584F72-30F9-4368-8D93-4E53943F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731a-675b-4c64-9841-d0ac82920735"/>
    <ds:schemaRef ds:uri="1a564efa-c40e-4412-8bd4-86f40423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D448D-59E7-41B2-80C4-91086B4CBE59}">
  <ds:schemaRefs>
    <ds:schemaRef ds:uri="http://schemas.microsoft.com/sharepoint/v3/contenttype/forms"/>
  </ds:schemaRefs>
</ds:datastoreItem>
</file>

<file path=customXml/itemProps3.xml><?xml version="1.0" encoding="utf-8"?>
<ds:datastoreItem xmlns:ds="http://schemas.openxmlformats.org/officeDocument/2006/customXml" ds:itemID="{E6AA6B75-CD12-4514-B356-47515A8BFFBD}">
  <ds:schemaRefs>
    <ds:schemaRef ds:uri="http://schemas.microsoft.com/office/2006/metadata/properties"/>
    <ds:schemaRef ds:uri="http://schemas.microsoft.com/office/infopath/2007/PartnerControls"/>
    <ds:schemaRef ds:uri="a54e731a-675b-4c64-9841-d0ac82920735"/>
    <ds:schemaRef ds:uri="1a564efa-c40e-4412-8bd4-86f40423c26a"/>
  </ds:schemaRefs>
</ds:datastoreItem>
</file>

<file path=docProps/app.xml><?xml version="1.0" encoding="utf-8"?>
<Properties xmlns="http://schemas.openxmlformats.org/officeDocument/2006/extended-properties" xmlns:vt="http://schemas.openxmlformats.org/officeDocument/2006/docPropsVTypes">
  <Template>Presseinfo_HDB-ZIA.dotx</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Presseinfo_HDB-BBS</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Presseinfo_HDB-BBS</dc:title>
  <dc:subject/>
  <dc:creator>Silke Schulz</dc:creator>
  <cp:keywords/>
  <dc:description/>
  <cp:lastModifiedBy>Luke Voutta</cp:lastModifiedBy>
  <cp:revision>4</cp:revision>
  <cp:lastPrinted>2022-11-21T07:56:00Z</cp:lastPrinted>
  <dcterms:created xsi:type="dcterms:W3CDTF">2022-11-23T14:07:00Z</dcterms:created>
  <dcterms:modified xsi:type="dcterms:W3CDTF">2022-11-23T14:31:00Z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0x0101003A6E122B97F84745A053ED5B566E7657</vt:lpwstr>
  </property>
  <property fmtid="{D5CDD505-2E9C-101B-9397-08002B2CF9AE}" pid="3" name="MediaServiceImageTags">
    <vt:lpwstr/>
  </property>
</Properties>
</file>